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3D" w:rsidRPr="00B5313C" w:rsidRDefault="0015710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40"/>
          <w:szCs w:val="40"/>
        </w:rPr>
        <w:t>D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ILWYN </w:t>
      </w:r>
      <w:r w:rsidR="00306F76">
        <w:rPr>
          <w:rFonts w:ascii="Times New Roman" w:hAnsi="Times New Roman"/>
          <w:i/>
          <w:iCs/>
          <w:sz w:val="40"/>
          <w:szCs w:val="40"/>
        </w:rPr>
        <w:t>NEIGHBOURHOOD PLAN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 </w:t>
      </w:r>
    </w:p>
    <w:p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 xml:space="preserve">Members of </w:t>
      </w:r>
      <w:r w:rsidR="00306F76">
        <w:rPr>
          <w:rFonts w:ascii="Calibri" w:hAnsi="Calibri"/>
          <w:b/>
          <w:sz w:val="24"/>
          <w:szCs w:val="24"/>
        </w:rPr>
        <w:t>Neighbourhood Plan Group</w:t>
      </w:r>
      <w:r w:rsidR="002F7294" w:rsidRPr="008977A9">
        <w:rPr>
          <w:rFonts w:ascii="Calibri" w:hAnsi="Calibri"/>
          <w:b/>
          <w:sz w:val="24"/>
          <w:szCs w:val="24"/>
        </w:rPr>
        <w:t xml:space="preserve"> are </w:t>
      </w:r>
      <w:r w:rsidR="00306F76">
        <w:rPr>
          <w:rFonts w:ascii="Calibri" w:hAnsi="Calibri"/>
          <w:b/>
          <w:sz w:val="24"/>
          <w:szCs w:val="24"/>
        </w:rPr>
        <w:t xml:space="preserve">invited to </w:t>
      </w:r>
      <w:r w:rsidR="002F7294" w:rsidRPr="008977A9">
        <w:rPr>
          <w:rFonts w:ascii="Calibri" w:hAnsi="Calibri"/>
          <w:b/>
          <w:sz w:val="24"/>
          <w:szCs w:val="24"/>
        </w:rPr>
        <w:t xml:space="preserve">attend </w:t>
      </w:r>
    </w:p>
    <w:p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a</w:t>
      </w:r>
      <w:proofErr w:type="gramEnd"/>
      <w:r w:rsidR="00A77BCA" w:rsidRPr="008977A9">
        <w:rPr>
          <w:rFonts w:ascii="Calibri" w:hAnsi="Calibri"/>
          <w:b/>
          <w:sz w:val="24"/>
          <w:szCs w:val="24"/>
        </w:rPr>
        <w:t xml:space="preserve"> Meeting of the Parish </w:t>
      </w:r>
      <w:r w:rsidR="00306F76">
        <w:rPr>
          <w:rFonts w:ascii="Calibri" w:hAnsi="Calibri"/>
          <w:b/>
          <w:sz w:val="24"/>
          <w:szCs w:val="24"/>
        </w:rPr>
        <w:t>Neighbourhood Plan</w:t>
      </w:r>
      <w:r w:rsidR="00A77BCA" w:rsidRPr="008977A9">
        <w:rPr>
          <w:rFonts w:ascii="Calibri" w:hAnsi="Calibri"/>
          <w:b/>
          <w:sz w:val="24"/>
          <w:szCs w:val="24"/>
        </w:rPr>
        <w:t xml:space="preserve"> on </w:t>
      </w:r>
    </w:p>
    <w:p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 w:rsidR="008C3E2C">
        <w:rPr>
          <w:rFonts w:ascii="Calibri" w:hAnsi="Calibri"/>
          <w:b/>
          <w:sz w:val="24"/>
          <w:szCs w:val="24"/>
        </w:rPr>
        <w:t>uesday</w:t>
      </w:r>
      <w:r w:rsidR="006314C8">
        <w:rPr>
          <w:rFonts w:ascii="Calibri" w:hAnsi="Calibri"/>
          <w:b/>
          <w:sz w:val="24"/>
          <w:szCs w:val="24"/>
        </w:rPr>
        <w:t xml:space="preserve"> </w:t>
      </w:r>
      <w:r w:rsidR="00F30B57">
        <w:rPr>
          <w:rFonts w:ascii="Calibri" w:hAnsi="Calibri"/>
          <w:b/>
          <w:sz w:val="24"/>
          <w:szCs w:val="24"/>
        </w:rPr>
        <w:t>17</w:t>
      </w:r>
      <w:r w:rsidR="0053254E" w:rsidRPr="0053254E">
        <w:rPr>
          <w:rFonts w:ascii="Calibri" w:hAnsi="Calibri"/>
          <w:b/>
          <w:sz w:val="24"/>
          <w:szCs w:val="24"/>
          <w:vertAlign w:val="superscript"/>
        </w:rPr>
        <w:t>th</w:t>
      </w:r>
      <w:r w:rsidR="0053254E">
        <w:rPr>
          <w:rFonts w:ascii="Calibri" w:hAnsi="Calibri"/>
          <w:b/>
          <w:sz w:val="24"/>
          <w:szCs w:val="24"/>
        </w:rPr>
        <w:t xml:space="preserve"> </w:t>
      </w:r>
      <w:r w:rsidR="00F30B57">
        <w:rPr>
          <w:rFonts w:ascii="Calibri" w:hAnsi="Calibri"/>
          <w:b/>
          <w:sz w:val="24"/>
          <w:szCs w:val="24"/>
        </w:rPr>
        <w:t>April</w:t>
      </w:r>
      <w:r w:rsidR="006314C8">
        <w:rPr>
          <w:rFonts w:ascii="Calibri" w:hAnsi="Calibri"/>
          <w:b/>
          <w:sz w:val="24"/>
          <w:szCs w:val="24"/>
        </w:rPr>
        <w:t xml:space="preserve"> 2018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</w:t>
      </w:r>
      <w:r w:rsidR="007D201F">
        <w:rPr>
          <w:rFonts w:ascii="Calibri" w:hAnsi="Calibri"/>
          <w:b/>
          <w:sz w:val="24"/>
          <w:szCs w:val="24"/>
        </w:rPr>
        <w:t>15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53254E">
        <w:rPr>
          <w:rFonts w:ascii="Calibri" w:hAnsi="Calibri"/>
          <w:b/>
          <w:sz w:val="24"/>
          <w:szCs w:val="24"/>
        </w:rPr>
        <w:t xml:space="preserve">St Mary’s </w:t>
      </w:r>
      <w:r w:rsidR="009B1560">
        <w:rPr>
          <w:rFonts w:ascii="Calibri" w:hAnsi="Calibri"/>
          <w:b/>
          <w:sz w:val="24"/>
          <w:szCs w:val="24"/>
        </w:rPr>
        <w:t>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:rsidR="00AE13E3" w:rsidRPr="008977A9" w:rsidRDefault="003A663E" w:rsidP="007D201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502" w:rsidRPr="00F035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Gwilym</w:t>
      </w:r>
      <w:proofErr w:type="spellEnd"/>
      <w:r>
        <w:rPr>
          <w:rFonts w:ascii="Calibri" w:hAnsi="Calibri"/>
          <w:b/>
          <w:sz w:val="24"/>
          <w:szCs w:val="24"/>
        </w:rPr>
        <w:t xml:space="preserve">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r w:rsidR="006314C8">
        <w:rPr>
          <w:rFonts w:ascii="Calibri" w:hAnsi="Calibri"/>
          <w:b/>
          <w:sz w:val="24"/>
          <w:szCs w:val="24"/>
        </w:rPr>
        <w:t>PSLCC</w:t>
      </w:r>
      <w:r>
        <w:rPr>
          <w:rFonts w:ascii="Calibri" w:hAnsi="Calibri"/>
          <w:b/>
          <w:sz w:val="24"/>
          <w:szCs w:val="24"/>
        </w:rPr>
        <w:t xml:space="preserve">, Cert He </w:t>
      </w:r>
      <w:proofErr w:type="spellStart"/>
      <w:r>
        <w:rPr>
          <w:rFonts w:ascii="Calibri" w:hAnsi="Calibri"/>
          <w:b/>
          <w:sz w:val="24"/>
          <w:szCs w:val="24"/>
        </w:rPr>
        <w:t>Ceg</w:t>
      </w:r>
      <w:proofErr w:type="spellEnd"/>
    </w:p>
    <w:p w:rsidR="009E17BF" w:rsidRDefault="00306F7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Temp Sec </w:t>
      </w:r>
    </w:p>
    <w:p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:rsidTr="003D189C">
        <w:trPr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89C">
              <w:rPr>
                <w:rFonts w:ascii="Calibri" w:hAnsi="Calibri"/>
                <w:color w:val="002060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3D" w:rsidRPr="008977A9" w:rsidRDefault="00801F95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5A32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3C9" w:rsidRDefault="00392E44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Attendance and to</w:t>
            </w:r>
            <w:r w:rsidR="00595A32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receive apologies</w:t>
            </w:r>
            <w:r w:rsidR="00743126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.</w:t>
            </w:r>
            <w:r w:rsidR="00595A32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</w:p>
          <w:p w:rsidR="0073660C" w:rsidRPr="003D189C" w:rsidRDefault="0073660C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700004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Pr="003D189C" w:rsidRDefault="00700004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Default="00033FDB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To receive declarations of interest. </w:t>
            </w:r>
          </w:p>
          <w:p w:rsidR="0073660C" w:rsidRPr="003D189C" w:rsidRDefault="0073660C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F1" w:rsidRDefault="00033FDB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Minutes of the meeting </w:t>
            </w:r>
            <w:r w:rsidR="00F30B57">
              <w:rPr>
                <w:rFonts w:ascii="Calibri" w:hAnsi="Calibri"/>
                <w:bCs/>
                <w:color w:val="0070C0"/>
                <w:sz w:val="24"/>
                <w:szCs w:val="24"/>
              </w:rPr>
              <w:t>20</w:t>
            </w:r>
            <w:r w:rsidR="00F30B57" w:rsidRPr="00F30B57">
              <w:rPr>
                <w:rFonts w:ascii="Calibri" w:hAnsi="Calibri"/>
                <w:bCs/>
                <w:color w:val="0070C0"/>
                <w:sz w:val="24"/>
                <w:szCs w:val="24"/>
                <w:vertAlign w:val="superscript"/>
              </w:rPr>
              <w:t>th</w:t>
            </w:r>
            <w:r w:rsidR="00F30B5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March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2018</w:t>
            </w:r>
          </w:p>
          <w:p w:rsidR="0073660C" w:rsidRPr="003D189C" w:rsidRDefault="0073660C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D32B07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A9" w:rsidRPr="00B568A9" w:rsidRDefault="00F33156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Site </w:t>
            </w:r>
            <w:r w:rsidR="008F7D83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analysis/report</w:t>
            </w:r>
            <w:r w:rsidR="00392E44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(</w:t>
            </w:r>
            <w:r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Bill </w:t>
            </w:r>
            <w:proofErr w:type="spellStart"/>
            <w:r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Blox</w:t>
            </w:r>
            <w:r w:rsidR="00570414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so</w:t>
            </w:r>
            <w:r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m</w:t>
            </w:r>
            <w:r w:rsidR="00570414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</w:t>
            </w:r>
            <w:proofErr w:type="spellEnd"/>
            <w:r w:rsidR="00392E44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)</w:t>
            </w:r>
            <w:r w:rsidR="00D32B07" w:rsidRPr="00B568A9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D32B07" w:rsidRPr="00B568A9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br/>
            </w:r>
            <w:r w:rsidR="0045596E" w:rsidRPr="00B568A9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>Final</w:t>
            </w:r>
            <w:r w:rsidR="00D32B07" w:rsidRPr="00B568A9">
              <w:rPr>
                <w:rFonts w:asciiTheme="minorHAnsi" w:hAnsiTheme="minorHAnsi" w:cstheme="minorHAnsi"/>
                <w:color w:val="0070C0"/>
                <w:sz w:val="24"/>
                <w:szCs w:val="24"/>
                <w:shd w:val="clear" w:color="auto" w:fill="FFFFFF"/>
              </w:rPr>
              <w:t xml:space="preserve"> Assessment with initial findings</w:t>
            </w:r>
            <w:r w:rsidR="00D32B07" w:rsidRPr="00B568A9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br/>
            </w:r>
            <w:r w:rsidR="00B568A9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Divide sites into three groups:</w:t>
            </w:r>
          </w:p>
          <w:p w:rsidR="00B568A9" w:rsidRPr="00B568A9" w:rsidRDefault="00B568A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Small sites 0-4 plots</w:t>
            </w:r>
          </w:p>
          <w:p w:rsidR="00B568A9" w:rsidRPr="00B568A9" w:rsidRDefault="00B568A9" w:rsidP="00B568A9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Medium sites 5-10 plots</w:t>
            </w:r>
          </w:p>
          <w:p w:rsidR="009571D6" w:rsidRPr="00D32B07" w:rsidRDefault="00B568A9" w:rsidP="00B568A9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Large sites 11 + plots</w:t>
            </w:r>
          </w:p>
        </w:tc>
      </w:tr>
      <w:tr w:rsidR="000D2E05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5" w:rsidRPr="003D189C" w:rsidRDefault="000D2E05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5" w:rsidRPr="003D189C" w:rsidRDefault="000D2E05" w:rsidP="00B73C80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To consider possible </w:t>
            </w:r>
            <w:r w:rsidR="00F30B5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sites and the </w:t>
            </w:r>
            <w:r w:rsidR="00B562C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number of dwellings. Recommendations between 4</w:t>
            </w:r>
            <w:r w:rsidR="00B73C8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4</w:t>
            </w:r>
            <w:r w:rsidR="00B562C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E01C8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(minimum number</w:t>
            </w:r>
            <w:r w:rsidR="00B73C8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core strategy</w:t>
            </w:r>
            <w:r w:rsidR="00E01C8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) </w:t>
            </w:r>
            <w:r w:rsidR="00B562C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and </w:t>
            </w:r>
            <w:r w:rsidR="00B562C3" w:rsidRPr="00E01C8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61</w:t>
            </w:r>
            <w:r w:rsidR="00E01C80" w:rsidRPr="00E01C8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</w:t>
            </w:r>
            <w:r w:rsidR="00E01C80" w:rsidRPr="00E01C8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Objectively Assessed Need</w:t>
            </w:r>
            <w:r w:rsidR="00E01C8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s)</w:t>
            </w:r>
            <w:r w:rsidR="00B562C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</w:t>
            </w:r>
            <w:r w:rsidR="000262B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70361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61" w:rsidRPr="003D189C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1B" w:rsidRPr="003D189C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Open Green Spaces</w:t>
            </w:r>
            <w:r w:rsidR="003B545B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875764">
              <w:rPr>
                <w:rFonts w:ascii="Calibri" w:hAnsi="Calibri"/>
                <w:bCs/>
                <w:color w:val="0070C0"/>
                <w:sz w:val="24"/>
                <w:szCs w:val="24"/>
              </w:rPr>
              <w:t>update</w:t>
            </w:r>
          </w:p>
          <w:p w:rsidR="00F03502" w:rsidRPr="003D189C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9D452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22" w:rsidRPr="003D189C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6D" w:rsidRPr="00D32B07" w:rsidRDefault="00875764" w:rsidP="0045596E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Policy </w:t>
            </w:r>
            <w:r w:rsidR="004660D2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A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reas </w:t>
            </w:r>
            <w:r w:rsidR="00582CBE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to include in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our 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final 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draft 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for consultation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. </w:t>
            </w:r>
            <w:r w:rsidR="0045596E">
              <w:rPr>
                <w:rFonts w:ascii="Calibri" w:hAnsi="Calibri"/>
                <w:bCs/>
                <w:color w:val="0070C0"/>
                <w:sz w:val="24"/>
                <w:szCs w:val="24"/>
              </w:rPr>
              <w:t>Tick sheet circulated. Final list</w:t>
            </w:r>
            <w:r w:rsidR="000262B3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to be drawn up.</w:t>
            </w:r>
          </w:p>
        </w:tc>
      </w:tr>
      <w:tr w:rsidR="009D452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22" w:rsidRPr="003D189C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D" w:rsidRPr="00D32B07" w:rsidRDefault="009F0A6D" w:rsidP="009F0A6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Next </w:t>
            </w:r>
            <w:r w:rsidR="00306F76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Grant</w:t>
            </w:r>
            <w:r w:rsidR="00B65FB0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application J. 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Gerr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ish</w:t>
            </w:r>
            <w:r w:rsidR="00A512DF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update.</w:t>
            </w:r>
          </w:p>
          <w:p w:rsidR="009F0A6D" w:rsidRPr="00D32B07" w:rsidRDefault="009F0A6D" w:rsidP="003B545B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43313D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3D" w:rsidRPr="003D189C" w:rsidRDefault="0043313D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3D" w:rsidRDefault="00582CBE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Instruct </w:t>
            </w:r>
            <w:r w:rsidR="004075FF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to 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Data O</w:t>
            </w:r>
            <w:r w:rsidR="0087576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rchard to start the </w:t>
            </w:r>
            <w:r w:rsidR="00BE2BB5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writing of </w:t>
            </w:r>
            <w:r w:rsidR="00875764">
              <w:rPr>
                <w:rFonts w:ascii="Calibri" w:hAnsi="Calibri"/>
                <w:bCs/>
                <w:color w:val="0070C0"/>
                <w:sz w:val="24"/>
                <w:szCs w:val="24"/>
              </w:rPr>
              <w:t>draft policies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.</w:t>
            </w:r>
          </w:p>
          <w:p w:rsidR="00251DAF" w:rsidRPr="003D189C" w:rsidRDefault="00251DA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02293F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Pr="003D189C" w:rsidRDefault="0002293F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Default="0002293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Actions</w:t>
            </w:r>
            <w:r w:rsidR="003736BD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before next meeting.</w:t>
            </w:r>
          </w:p>
          <w:p w:rsidR="004075FF" w:rsidRPr="003D189C" w:rsidRDefault="004075F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How long before the next village consultation (Village Market Weekend</w:t>
            </w:r>
            <w:r w:rsidR="003F21E4">
              <w:rPr>
                <w:rFonts w:ascii="Calibri" w:hAnsi="Calibri"/>
                <w:bCs/>
                <w:color w:val="0070C0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02293F" w:rsidRPr="003D189C" w:rsidRDefault="0002293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9D244D" w:rsidRPr="008977A9" w:rsidTr="003D189C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Pr="003D189C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Pr="003D189C" w:rsidRDefault="00306F76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D189C">
              <w:rPr>
                <w:rFonts w:asciiTheme="minorHAnsi" w:hAnsiTheme="minorHAnsi"/>
                <w:color w:val="0070C0"/>
                <w:sz w:val="24"/>
                <w:szCs w:val="24"/>
              </w:rPr>
              <w:t>Date of the next meeting</w:t>
            </w:r>
          </w:p>
          <w:p w:rsidR="00B81FF1" w:rsidRPr="003D189C" w:rsidRDefault="00B81FF1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</w:tbl>
    <w:p w:rsidR="00A53CBA" w:rsidRDefault="00A53CBA" w:rsidP="00306F76">
      <w:pPr>
        <w:ind w:left="142"/>
        <w:rPr>
          <w:rFonts w:ascii="Calibri" w:hAnsi="Calibri"/>
          <w:b/>
          <w:sz w:val="24"/>
          <w:szCs w:val="24"/>
        </w:rPr>
      </w:pPr>
    </w:p>
    <w:p w:rsidR="00611632" w:rsidRDefault="00611632" w:rsidP="00306F76">
      <w:pPr>
        <w:ind w:left="142"/>
        <w:rPr>
          <w:rFonts w:cs="Arial"/>
          <w:sz w:val="22"/>
          <w:szCs w:val="22"/>
        </w:rPr>
      </w:pPr>
    </w:p>
    <w:p w:rsidR="00611632" w:rsidRDefault="00611632" w:rsidP="00306F76">
      <w:pPr>
        <w:ind w:left="142"/>
        <w:rPr>
          <w:rFonts w:cs="Arial"/>
          <w:sz w:val="22"/>
          <w:szCs w:val="22"/>
        </w:rPr>
      </w:pPr>
    </w:p>
    <w:p w:rsidR="00611632" w:rsidRDefault="00611632" w:rsidP="00306F76">
      <w:pPr>
        <w:ind w:left="142"/>
        <w:rPr>
          <w:rFonts w:cs="Arial"/>
          <w:sz w:val="22"/>
          <w:szCs w:val="22"/>
        </w:rPr>
      </w:pPr>
    </w:p>
    <w:p w:rsidR="00611632" w:rsidRDefault="00611632" w:rsidP="00306F76">
      <w:pPr>
        <w:ind w:left="142"/>
        <w:rPr>
          <w:rFonts w:cs="Arial"/>
          <w:sz w:val="22"/>
          <w:szCs w:val="22"/>
        </w:rPr>
      </w:pPr>
    </w:p>
    <w:p w:rsidR="00611632" w:rsidRDefault="00611632" w:rsidP="00306F76">
      <w:pPr>
        <w:ind w:left="142"/>
        <w:rPr>
          <w:rFonts w:cs="Arial"/>
          <w:sz w:val="22"/>
          <w:szCs w:val="22"/>
        </w:rPr>
      </w:pPr>
    </w:p>
    <w:p w:rsidR="00611632" w:rsidRPr="00DE4AAA" w:rsidRDefault="00CB186C" w:rsidP="00306F76">
      <w:pPr>
        <w:ind w:left="142"/>
        <w:rPr>
          <w:rFonts w:cs="Arial"/>
          <w:color w:val="002060"/>
          <w:sz w:val="32"/>
          <w:szCs w:val="32"/>
        </w:rPr>
      </w:pPr>
      <w:r w:rsidRPr="00DE4AAA">
        <w:rPr>
          <w:rFonts w:cs="Arial"/>
          <w:color w:val="002060"/>
          <w:sz w:val="32"/>
          <w:szCs w:val="32"/>
        </w:rPr>
        <w:t>Extracts From</w:t>
      </w:r>
      <w:r w:rsidR="00DE4AAA" w:rsidRPr="00DE4AAA">
        <w:rPr>
          <w:rFonts w:cs="Arial"/>
          <w:color w:val="002060"/>
          <w:sz w:val="32"/>
          <w:szCs w:val="32"/>
        </w:rPr>
        <w:t xml:space="preserve"> AECOM Housing Assessment Needs</w:t>
      </w:r>
      <w:r w:rsidR="000138BD">
        <w:rPr>
          <w:rFonts w:cs="Arial"/>
          <w:color w:val="002060"/>
          <w:sz w:val="32"/>
          <w:szCs w:val="32"/>
        </w:rPr>
        <w:t xml:space="preserve"> for Dilwyn</w:t>
      </w:r>
    </w:p>
    <w:p w:rsidR="00DE4AAA" w:rsidRPr="00DE4AAA" w:rsidRDefault="00DE4AAA" w:rsidP="00306F76">
      <w:pPr>
        <w:ind w:left="142"/>
        <w:rPr>
          <w:rFonts w:cs="Arial"/>
          <w:sz w:val="32"/>
          <w:szCs w:val="32"/>
        </w:rPr>
      </w:pPr>
    </w:p>
    <w:p w:rsidR="00611632" w:rsidRPr="00281F4C" w:rsidRDefault="00611632" w:rsidP="00306F76">
      <w:pPr>
        <w:ind w:left="142"/>
        <w:rPr>
          <w:rFonts w:ascii="Comic Sans MS" w:hAnsi="Comic Sans MS" w:cs="Arial"/>
          <w:color w:val="0070C0"/>
          <w:sz w:val="24"/>
          <w:szCs w:val="24"/>
        </w:rPr>
      </w:pPr>
      <w:r w:rsidRPr="00281F4C">
        <w:rPr>
          <w:rFonts w:ascii="Comic Sans MS" w:hAnsi="Comic Sans MS" w:cs="Arial"/>
          <w:color w:val="0070C0"/>
          <w:sz w:val="24"/>
          <w:szCs w:val="24"/>
        </w:rPr>
        <w:t xml:space="preserve">In the case of Dilwyn, the current adopted Development Plan, the Herefordshire Local Plan (HLP) has allocated through one major site and a range of smaller development opportunities, </w:t>
      </w:r>
      <w:r w:rsidRPr="00281F4C">
        <w:rPr>
          <w:rFonts w:ascii="Comic Sans MS" w:hAnsi="Comic Sans MS" w:cs="Arial"/>
          <w:color w:val="0070C0"/>
          <w:sz w:val="24"/>
          <w:szCs w:val="24"/>
          <w:highlight w:val="yellow"/>
        </w:rPr>
        <w:t>42 dwellings in the parish of Dilwyn over the plan period 2011-31.</w:t>
      </w:r>
    </w:p>
    <w:p w:rsidR="00611632" w:rsidRPr="00281F4C" w:rsidRDefault="00611632" w:rsidP="00306F76">
      <w:pPr>
        <w:ind w:left="142"/>
        <w:rPr>
          <w:rFonts w:ascii="Comic Sans MS" w:hAnsi="Comic Sans MS" w:cs="Arial"/>
          <w:color w:val="0070C0"/>
          <w:sz w:val="24"/>
          <w:szCs w:val="24"/>
        </w:rPr>
      </w:pPr>
    </w:p>
    <w:p w:rsidR="00611632" w:rsidRPr="00281F4C" w:rsidRDefault="00611632" w:rsidP="00611632">
      <w:pPr>
        <w:pStyle w:val="Heading2"/>
        <w:ind w:left="0" w:firstLine="0"/>
        <w:rPr>
          <w:color w:val="0070C0"/>
          <w:sz w:val="24"/>
          <w:szCs w:val="24"/>
        </w:rPr>
      </w:pPr>
      <w:bookmarkStart w:id="1" w:name="_Toc328744739"/>
      <w:bookmarkStart w:id="2" w:name="_Toc478470031"/>
      <w:bookmarkStart w:id="3" w:name="_Toc325115315"/>
      <w:bookmarkStart w:id="4" w:name="_Toc327441329"/>
      <w:bookmarkStart w:id="5" w:name="_Toc458606317"/>
      <w:bookmarkStart w:id="6" w:name="_Toc458606394"/>
      <w:bookmarkStart w:id="7" w:name="_Toc458606485"/>
      <w:r w:rsidRPr="00281F4C">
        <w:rPr>
          <w:color w:val="0070C0"/>
          <w:sz w:val="24"/>
          <w:szCs w:val="24"/>
        </w:rPr>
        <w:t>Quantity of Housing Needed</w:t>
      </w:r>
      <w:bookmarkEnd w:id="1"/>
      <w:bookmarkEnd w:id="2"/>
    </w:p>
    <w:p w:rsidR="00611632" w:rsidRPr="00281F4C" w:rsidRDefault="00611632" w:rsidP="00611632">
      <w:pPr>
        <w:rPr>
          <w:rFonts w:ascii="Comic Sans MS" w:hAnsi="Comic Sans MS"/>
          <w:color w:val="0070C0"/>
          <w:sz w:val="24"/>
          <w:szCs w:val="24"/>
        </w:rPr>
      </w:pPr>
    </w:p>
    <w:p w:rsidR="00611632" w:rsidRPr="00281F4C" w:rsidRDefault="00611632" w:rsidP="00611632">
      <w:pPr>
        <w:pStyle w:val="2BodyText"/>
        <w:numPr>
          <w:ilvl w:val="0"/>
          <w:numId w:val="28"/>
        </w:numPr>
        <w:spacing w:line="276" w:lineRule="auto"/>
        <w:rPr>
          <w:rFonts w:ascii="Comic Sans MS" w:hAnsi="Comic Sans MS" w:cs="Arial"/>
          <w:color w:val="0070C0"/>
          <w:sz w:val="24"/>
          <w:szCs w:val="24"/>
        </w:rPr>
      </w:pPr>
      <w:r w:rsidRPr="00281F4C">
        <w:rPr>
          <w:rFonts w:ascii="Comic Sans MS" w:hAnsi="Comic Sans MS" w:cs="Arial"/>
          <w:color w:val="0070C0"/>
          <w:sz w:val="24"/>
          <w:szCs w:val="24"/>
        </w:rPr>
        <w:t>Our assessment of a wide range of data sources identified four separate projections of dwelling numbers for Dilwyn between 2011 and 2031 based on:</w:t>
      </w:r>
    </w:p>
    <w:p w:rsidR="00611632" w:rsidRPr="00281F4C" w:rsidRDefault="00611632" w:rsidP="00611632">
      <w:pPr>
        <w:pStyle w:val="ListParagraph"/>
        <w:numPr>
          <w:ilvl w:val="0"/>
          <w:numId w:val="29"/>
        </w:numPr>
        <w:spacing w:after="240" w:line="276" w:lineRule="auto"/>
        <w:contextualSpacing/>
        <w:rPr>
          <w:rFonts w:ascii="Comic Sans MS" w:hAnsi="Comic Sans MS" w:cs="Arial"/>
          <w:color w:val="0070C0"/>
          <w:sz w:val="24"/>
          <w:szCs w:val="24"/>
          <w:highlight w:val="yellow"/>
        </w:rPr>
      </w:pPr>
      <w:r w:rsidRPr="00281F4C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A figure derived from the Adopted 2015 Hereford Core Strategy and Hereford Local Housing Market Assessment, giving a total of </w:t>
      </w:r>
      <w:r w:rsidRPr="00281F4C">
        <w:rPr>
          <w:rFonts w:ascii="Comic Sans MS" w:hAnsi="Comic Sans MS" w:cs="Arial"/>
          <w:b/>
          <w:color w:val="0070C0"/>
          <w:sz w:val="24"/>
          <w:szCs w:val="24"/>
          <w:highlight w:val="yellow"/>
        </w:rPr>
        <w:t>44 dwellings</w:t>
      </w:r>
      <w:r w:rsidRPr="00281F4C">
        <w:rPr>
          <w:rFonts w:ascii="Comic Sans MS" w:hAnsi="Comic Sans MS" w:cs="Arial"/>
          <w:color w:val="0070C0"/>
          <w:sz w:val="24"/>
          <w:szCs w:val="24"/>
          <w:highlight w:val="yellow"/>
        </w:rPr>
        <w:t>;</w:t>
      </w:r>
    </w:p>
    <w:p w:rsidR="00611632" w:rsidRPr="00281F4C" w:rsidRDefault="00611632" w:rsidP="00611632">
      <w:pPr>
        <w:pStyle w:val="ListParagraph"/>
        <w:spacing w:after="240" w:line="276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611632" w:rsidRPr="00281F4C" w:rsidRDefault="00611632" w:rsidP="00611632">
      <w:pPr>
        <w:pStyle w:val="ListParagraph"/>
        <w:numPr>
          <w:ilvl w:val="0"/>
          <w:numId w:val="29"/>
        </w:numPr>
        <w:spacing w:after="240" w:line="276" w:lineRule="auto"/>
        <w:contextualSpacing/>
        <w:rPr>
          <w:rFonts w:ascii="Comic Sans MS" w:hAnsi="Comic Sans MS" w:cs="Arial"/>
          <w:color w:val="0070C0"/>
          <w:sz w:val="24"/>
          <w:szCs w:val="24"/>
          <w:highlight w:val="yellow"/>
        </w:rPr>
      </w:pPr>
      <w:r w:rsidRPr="00281F4C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A figure derived from the Objectively Assessed Need (OAN) for housing set out in the </w:t>
      </w:r>
      <w:r w:rsidRPr="00281F4C">
        <w:rPr>
          <w:rFonts w:ascii="Comic Sans MS" w:hAnsi="Comic Sans MS" w:cs="Arial"/>
          <w:bCs/>
          <w:iCs/>
          <w:color w:val="0070C0"/>
          <w:sz w:val="24"/>
          <w:szCs w:val="24"/>
          <w:highlight w:val="yellow"/>
        </w:rPr>
        <w:t xml:space="preserve">Local Housing Requirements Study Update - September 2014, giving </w:t>
      </w:r>
      <w:r w:rsidRPr="00281F4C">
        <w:rPr>
          <w:rFonts w:ascii="Comic Sans MS" w:hAnsi="Comic Sans MS" w:cs="Arial"/>
          <w:b/>
          <w:bCs/>
          <w:iCs/>
          <w:color w:val="0070C0"/>
          <w:sz w:val="24"/>
          <w:szCs w:val="24"/>
          <w:highlight w:val="yellow"/>
        </w:rPr>
        <w:t>61 dwellings</w:t>
      </w:r>
      <w:r w:rsidRPr="00281F4C">
        <w:rPr>
          <w:rFonts w:ascii="Comic Sans MS" w:hAnsi="Comic Sans MS" w:cs="Arial"/>
          <w:bCs/>
          <w:iCs/>
          <w:color w:val="0070C0"/>
          <w:sz w:val="24"/>
          <w:szCs w:val="24"/>
          <w:highlight w:val="yellow"/>
        </w:rPr>
        <w:t>;</w:t>
      </w:r>
      <w:r w:rsidRPr="00281F4C">
        <w:rPr>
          <w:rFonts w:ascii="Comic Sans MS" w:hAnsi="Comic Sans MS" w:cs="Arial"/>
          <w:b/>
          <w:bCs/>
          <w:iCs/>
          <w:color w:val="0070C0"/>
          <w:sz w:val="24"/>
          <w:szCs w:val="24"/>
          <w:highlight w:val="yellow"/>
        </w:rPr>
        <w:t xml:space="preserve"> </w:t>
      </w:r>
    </w:p>
    <w:p w:rsidR="00611632" w:rsidRPr="00281F4C" w:rsidRDefault="00611632" w:rsidP="00611632">
      <w:pPr>
        <w:numPr>
          <w:ilvl w:val="0"/>
          <w:numId w:val="29"/>
        </w:numPr>
        <w:spacing w:after="240" w:line="276" w:lineRule="auto"/>
        <w:rPr>
          <w:rFonts w:ascii="Comic Sans MS" w:hAnsi="Comic Sans MS" w:cs="Arial"/>
          <w:color w:val="0070C0"/>
          <w:sz w:val="24"/>
          <w:szCs w:val="24"/>
          <w:highlight w:val="yellow"/>
        </w:rPr>
      </w:pPr>
      <w:r w:rsidRPr="00281F4C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DCLG Household Projection of 51 new households in the parish translates into a need for </w:t>
      </w:r>
      <w:r w:rsidRPr="00281F4C">
        <w:rPr>
          <w:rFonts w:ascii="Comic Sans MS" w:hAnsi="Comic Sans MS" w:cs="Arial"/>
          <w:b/>
          <w:color w:val="0070C0"/>
          <w:sz w:val="24"/>
          <w:szCs w:val="24"/>
          <w:highlight w:val="yellow"/>
        </w:rPr>
        <w:t xml:space="preserve">56 dwellings; </w:t>
      </w:r>
    </w:p>
    <w:p w:rsidR="00611632" w:rsidRPr="00281F4C" w:rsidRDefault="00611632" w:rsidP="00611632">
      <w:pPr>
        <w:numPr>
          <w:ilvl w:val="0"/>
          <w:numId w:val="29"/>
        </w:numPr>
        <w:spacing w:after="240" w:line="276" w:lineRule="auto"/>
        <w:rPr>
          <w:rFonts w:ascii="Comic Sans MS" w:hAnsi="Comic Sans MS" w:cs="Arial"/>
          <w:sz w:val="24"/>
          <w:szCs w:val="24"/>
          <w:highlight w:val="yellow"/>
        </w:rPr>
      </w:pPr>
      <w:r w:rsidRPr="00281F4C">
        <w:rPr>
          <w:rFonts w:ascii="Comic Sans MS" w:hAnsi="Comic Sans MS" w:cs="Arial"/>
          <w:color w:val="0070C0"/>
          <w:sz w:val="24"/>
          <w:szCs w:val="24"/>
          <w:highlight w:val="yellow"/>
        </w:rPr>
        <w:t xml:space="preserve">A figure based on the rate of completions between 2011 and 2016 suggests a target of </w:t>
      </w:r>
      <w:r w:rsidRPr="00281F4C">
        <w:rPr>
          <w:rFonts w:ascii="Comic Sans MS" w:hAnsi="Comic Sans MS" w:cs="Arial"/>
          <w:b/>
          <w:color w:val="0070C0"/>
          <w:sz w:val="24"/>
          <w:szCs w:val="24"/>
          <w:highlight w:val="yellow"/>
        </w:rPr>
        <w:t>6 dwellings.</w:t>
      </w:r>
      <w:r w:rsidRPr="00281F4C">
        <w:rPr>
          <w:rFonts w:ascii="Comic Sans MS" w:hAnsi="Comic Sans MS" w:cs="Arial"/>
          <w:b/>
          <w:sz w:val="24"/>
          <w:szCs w:val="24"/>
          <w:highlight w:val="yellow"/>
        </w:rPr>
        <w:t xml:space="preserve">  </w:t>
      </w:r>
      <w:r w:rsidRPr="00281F4C">
        <w:rPr>
          <w:rFonts w:ascii="Comic Sans MS" w:hAnsi="Comic Sans MS" w:cs="Arial"/>
          <w:b/>
          <w:color w:val="FF0000"/>
          <w:sz w:val="24"/>
          <w:szCs w:val="24"/>
        </w:rPr>
        <w:t>None were completed only two replacement houses</w:t>
      </w:r>
    </w:p>
    <w:bookmarkEnd w:id="3"/>
    <w:bookmarkEnd w:id="4"/>
    <w:bookmarkEnd w:id="5"/>
    <w:bookmarkEnd w:id="6"/>
    <w:bookmarkEnd w:id="7"/>
    <w:p w:rsidR="00611632" w:rsidRDefault="00611632" w:rsidP="00306F76">
      <w:pPr>
        <w:ind w:left="142"/>
        <w:rPr>
          <w:rFonts w:ascii="Calibri" w:hAnsi="Calibri"/>
          <w:b/>
          <w:sz w:val="24"/>
          <w:szCs w:val="24"/>
        </w:rPr>
      </w:pPr>
    </w:p>
    <w:p w:rsidR="002E2319" w:rsidRPr="008977A9" w:rsidRDefault="002E2319" w:rsidP="00306F76">
      <w:pPr>
        <w:ind w:left="142"/>
        <w:rPr>
          <w:rFonts w:ascii="Calibri" w:hAnsi="Calibri"/>
          <w:b/>
          <w:sz w:val="24"/>
          <w:szCs w:val="24"/>
        </w:rPr>
      </w:pPr>
    </w:p>
    <w:sectPr w:rsidR="002E2319" w:rsidRPr="008977A9" w:rsidSect="001743C9">
      <w:footerReference w:type="even" r:id="rId9"/>
      <w:footerReference w:type="default" r:id="rId10"/>
      <w:pgSz w:w="11906" w:h="16838"/>
      <w:pgMar w:top="720" w:right="720" w:bottom="720" w:left="720" w:header="720" w:footer="10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6F" w:rsidRDefault="0043756F">
      <w:r>
        <w:separator/>
      </w:r>
    </w:p>
  </w:endnote>
  <w:endnote w:type="continuationSeparator" w:id="0">
    <w:p w:rsidR="0043756F" w:rsidRDefault="004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E9E23" wp14:editId="41257749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</w:t>
                          </w:r>
                          <w:hyperlink r:id="rId1" w:history="1">
                            <w:r w:rsidRPr="00C139D9">
                              <w:rPr>
                                <w:rStyle w:val="Hyperlink"/>
                              </w:rPr>
                              <w:t>DilwynParishCouncil@mybtinternet.com</w:t>
                            </w:r>
                          </w:hyperlink>
                        </w:p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Pr="005F7B32" w:rsidRDefault="00F90156" w:rsidP="00F90156"/>
                        <w:p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9E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</w:t>
                    </w:r>
                    <w:hyperlink r:id="rId2" w:history="1">
                      <w:r w:rsidRPr="00C139D9">
                        <w:rPr>
                          <w:rStyle w:val="Hyperlink"/>
                        </w:rPr>
                        <w:t>DilwynParishCouncil@mybtinternet.com</w:t>
                      </w:r>
                    </w:hyperlink>
                  </w:p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Pr="005F7B32" w:rsidRDefault="00F90156" w:rsidP="00F90156"/>
                  <w:p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F21E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6F" w:rsidRDefault="0043756F">
      <w:r>
        <w:separator/>
      </w:r>
    </w:p>
  </w:footnote>
  <w:footnote w:type="continuationSeparator" w:id="0">
    <w:p w:rsidR="0043756F" w:rsidRDefault="0043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250A3C0A"/>
    <w:multiLevelType w:val="multilevel"/>
    <w:tmpl w:val="0A3E4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8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D5D63"/>
    <w:multiLevelType w:val="hybridMultilevel"/>
    <w:tmpl w:val="97A04DD8"/>
    <w:lvl w:ilvl="0" w:tplc="5ADE5A4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1"/>
  </w:num>
  <w:num w:numId="7">
    <w:abstractNumId w:val="12"/>
  </w:num>
  <w:num w:numId="8">
    <w:abstractNumId w:val="22"/>
  </w:num>
  <w:num w:numId="9">
    <w:abstractNumId w:val="23"/>
  </w:num>
  <w:num w:numId="10">
    <w:abstractNumId w:val="10"/>
  </w:num>
  <w:num w:numId="11">
    <w:abstractNumId w:val="15"/>
  </w:num>
  <w:num w:numId="12">
    <w:abstractNumId w:val="3"/>
  </w:num>
  <w:num w:numId="13">
    <w:abstractNumId w:val="21"/>
  </w:num>
  <w:num w:numId="14">
    <w:abstractNumId w:val="17"/>
  </w:num>
  <w:num w:numId="15">
    <w:abstractNumId w:val="0"/>
  </w:num>
  <w:num w:numId="16">
    <w:abstractNumId w:val="16"/>
  </w:num>
  <w:num w:numId="17">
    <w:abstractNumId w:val="1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6"/>
  </w:num>
  <w:num w:numId="23">
    <w:abstractNumId w:val="14"/>
  </w:num>
  <w:num w:numId="24">
    <w:abstractNumId w:val="5"/>
  </w:num>
  <w:num w:numId="25">
    <w:abstractNumId w:val="4"/>
  </w:num>
  <w:num w:numId="26">
    <w:abstractNumId w:val="13"/>
  </w:num>
  <w:num w:numId="27">
    <w:abstractNumId w:val="20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E"/>
    <w:rsid w:val="00003E58"/>
    <w:rsid w:val="00010FB5"/>
    <w:rsid w:val="0001150B"/>
    <w:rsid w:val="000138BD"/>
    <w:rsid w:val="00014C28"/>
    <w:rsid w:val="00020B70"/>
    <w:rsid w:val="0002293F"/>
    <w:rsid w:val="00025F71"/>
    <w:rsid w:val="000262B3"/>
    <w:rsid w:val="00027366"/>
    <w:rsid w:val="00027ED0"/>
    <w:rsid w:val="00033E4C"/>
    <w:rsid w:val="00033FDB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76043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2E05"/>
    <w:rsid w:val="000D4C89"/>
    <w:rsid w:val="000D76FC"/>
    <w:rsid w:val="000E2E30"/>
    <w:rsid w:val="000E423B"/>
    <w:rsid w:val="000E6546"/>
    <w:rsid w:val="000E70BC"/>
    <w:rsid w:val="000E75A8"/>
    <w:rsid w:val="000E7E14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5710D"/>
    <w:rsid w:val="00162834"/>
    <w:rsid w:val="00162B36"/>
    <w:rsid w:val="00170361"/>
    <w:rsid w:val="00172CE0"/>
    <w:rsid w:val="00174215"/>
    <w:rsid w:val="001743C9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5A6A"/>
    <w:rsid w:val="001C65F6"/>
    <w:rsid w:val="001D4031"/>
    <w:rsid w:val="001E45EA"/>
    <w:rsid w:val="001F0FC6"/>
    <w:rsid w:val="001F16A5"/>
    <w:rsid w:val="001F2445"/>
    <w:rsid w:val="001F2B0C"/>
    <w:rsid w:val="001F57D0"/>
    <w:rsid w:val="00204B77"/>
    <w:rsid w:val="0020620C"/>
    <w:rsid w:val="002066D1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51DAF"/>
    <w:rsid w:val="002609DA"/>
    <w:rsid w:val="002624D7"/>
    <w:rsid w:val="00263177"/>
    <w:rsid w:val="0026382B"/>
    <w:rsid w:val="00264E6A"/>
    <w:rsid w:val="002654D4"/>
    <w:rsid w:val="0026612C"/>
    <w:rsid w:val="00271D09"/>
    <w:rsid w:val="00272629"/>
    <w:rsid w:val="00281B0B"/>
    <w:rsid w:val="00281F4C"/>
    <w:rsid w:val="0028635D"/>
    <w:rsid w:val="002954C2"/>
    <w:rsid w:val="002A2BA9"/>
    <w:rsid w:val="002A6281"/>
    <w:rsid w:val="002A6D44"/>
    <w:rsid w:val="002B1EC2"/>
    <w:rsid w:val="002B3ADE"/>
    <w:rsid w:val="002C0553"/>
    <w:rsid w:val="002C0E05"/>
    <w:rsid w:val="002C18F3"/>
    <w:rsid w:val="002C2D33"/>
    <w:rsid w:val="002D04B5"/>
    <w:rsid w:val="002D2BDA"/>
    <w:rsid w:val="002D30EE"/>
    <w:rsid w:val="002D7EE1"/>
    <w:rsid w:val="002E2319"/>
    <w:rsid w:val="002E525F"/>
    <w:rsid w:val="002F0A0F"/>
    <w:rsid w:val="002F1C95"/>
    <w:rsid w:val="002F4920"/>
    <w:rsid w:val="002F5971"/>
    <w:rsid w:val="002F641D"/>
    <w:rsid w:val="002F7294"/>
    <w:rsid w:val="002F7FF8"/>
    <w:rsid w:val="00303875"/>
    <w:rsid w:val="00303B95"/>
    <w:rsid w:val="00306F76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55628"/>
    <w:rsid w:val="00361785"/>
    <w:rsid w:val="00361952"/>
    <w:rsid w:val="00363AFB"/>
    <w:rsid w:val="0036617E"/>
    <w:rsid w:val="003736BD"/>
    <w:rsid w:val="00380229"/>
    <w:rsid w:val="00381D4E"/>
    <w:rsid w:val="00386DDE"/>
    <w:rsid w:val="003920C2"/>
    <w:rsid w:val="00392E44"/>
    <w:rsid w:val="00394B8F"/>
    <w:rsid w:val="0039629C"/>
    <w:rsid w:val="003A06DD"/>
    <w:rsid w:val="003A2EBE"/>
    <w:rsid w:val="003A6132"/>
    <w:rsid w:val="003A663E"/>
    <w:rsid w:val="003B1E92"/>
    <w:rsid w:val="003B53A9"/>
    <w:rsid w:val="003B545B"/>
    <w:rsid w:val="003C3BED"/>
    <w:rsid w:val="003D018C"/>
    <w:rsid w:val="003D189C"/>
    <w:rsid w:val="003D3EA5"/>
    <w:rsid w:val="003D6222"/>
    <w:rsid w:val="003E2558"/>
    <w:rsid w:val="003E375B"/>
    <w:rsid w:val="003E474C"/>
    <w:rsid w:val="003E7DC2"/>
    <w:rsid w:val="003F0BC3"/>
    <w:rsid w:val="003F0D55"/>
    <w:rsid w:val="003F21E4"/>
    <w:rsid w:val="003F6519"/>
    <w:rsid w:val="003F6B9B"/>
    <w:rsid w:val="003F782D"/>
    <w:rsid w:val="003F7AAD"/>
    <w:rsid w:val="00401B88"/>
    <w:rsid w:val="00404DD9"/>
    <w:rsid w:val="0040505D"/>
    <w:rsid w:val="00405F2F"/>
    <w:rsid w:val="004075F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313D"/>
    <w:rsid w:val="004340DD"/>
    <w:rsid w:val="00434872"/>
    <w:rsid w:val="00436874"/>
    <w:rsid w:val="0043756F"/>
    <w:rsid w:val="00437F22"/>
    <w:rsid w:val="00442295"/>
    <w:rsid w:val="00454D3B"/>
    <w:rsid w:val="0045596E"/>
    <w:rsid w:val="00457DED"/>
    <w:rsid w:val="00463D1E"/>
    <w:rsid w:val="00465066"/>
    <w:rsid w:val="004660D2"/>
    <w:rsid w:val="004665B8"/>
    <w:rsid w:val="00471396"/>
    <w:rsid w:val="0048188D"/>
    <w:rsid w:val="0048739B"/>
    <w:rsid w:val="004902CB"/>
    <w:rsid w:val="004A0279"/>
    <w:rsid w:val="004A087F"/>
    <w:rsid w:val="004A38B0"/>
    <w:rsid w:val="004A4090"/>
    <w:rsid w:val="004B194C"/>
    <w:rsid w:val="004B1A24"/>
    <w:rsid w:val="004B2599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254E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0E32"/>
    <w:rsid w:val="00562ABA"/>
    <w:rsid w:val="00567309"/>
    <w:rsid w:val="00570414"/>
    <w:rsid w:val="00575775"/>
    <w:rsid w:val="00580A26"/>
    <w:rsid w:val="00582CBE"/>
    <w:rsid w:val="005834E6"/>
    <w:rsid w:val="00587C0F"/>
    <w:rsid w:val="00590438"/>
    <w:rsid w:val="00590F22"/>
    <w:rsid w:val="00593434"/>
    <w:rsid w:val="00593B97"/>
    <w:rsid w:val="00595A32"/>
    <w:rsid w:val="005972EB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1684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1632"/>
    <w:rsid w:val="00613DAD"/>
    <w:rsid w:val="00615C82"/>
    <w:rsid w:val="00630154"/>
    <w:rsid w:val="006314C8"/>
    <w:rsid w:val="006356AB"/>
    <w:rsid w:val="00637919"/>
    <w:rsid w:val="006379CD"/>
    <w:rsid w:val="00637BAF"/>
    <w:rsid w:val="00643D4C"/>
    <w:rsid w:val="00646B96"/>
    <w:rsid w:val="006504BD"/>
    <w:rsid w:val="0065185B"/>
    <w:rsid w:val="006529EE"/>
    <w:rsid w:val="006532A4"/>
    <w:rsid w:val="00656DB7"/>
    <w:rsid w:val="00666A4D"/>
    <w:rsid w:val="00670B2F"/>
    <w:rsid w:val="00670D06"/>
    <w:rsid w:val="00670F33"/>
    <w:rsid w:val="006738E1"/>
    <w:rsid w:val="00680CBA"/>
    <w:rsid w:val="00681034"/>
    <w:rsid w:val="00681A2E"/>
    <w:rsid w:val="006834F7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0004"/>
    <w:rsid w:val="007023C3"/>
    <w:rsid w:val="0070282C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3660C"/>
    <w:rsid w:val="00740071"/>
    <w:rsid w:val="007424C5"/>
    <w:rsid w:val="00743126"/>
    <w:rsid w:val="00746743"/>
    <w:rsid w:val="007516FC"/>
    <w:rsid w:val="0075210B"/>
    <w:rsid w:val="00752AC3"/>
    <w:rsid w:val="00763994"/>
    <w:rsid w:val="00767BE0"/>
    <w:rsid w:val="00770A13"/>
    <w:rsid w:val="00770A20"/>
    <w:rsid w:val="00772D1F"/>
    <w:rsid w:val="0077486C"/>
    <w:rsid w:val="00776ECB"/>
    <w:rsid w:val="007841CD"/>
    <w:rsid w:val="00786867"/>
    <w:rsid w:val="00787D9D"/>
    <w:rsid w:val="00792D4C"/>
    <w:rsid w:val="007A19E5"/>
    <w:rsid w:val="007A6C33"/>
    <w:rsid w:val="007B0771"/>
    <w:rsid w:val="007B1D2C"/>
    <w:rsid w:val="007B2E92"/>
    <w:rsid w:val="007C115F"/>
    <w:rsid w:val="007C5595"/>
    <w:rsid w:val="007C6951"/>
    <w:rsid w:val="007C73F6"/>
    <w:rsid w:val="007D201F"/>
    <w:rsid w:val="007D7E2E"/>
    <w:rsid w:val="007E00F6"/>
    <w:rsid w:val="007E0C6A"/>
    <w:rsid w:val="007E1831"/>
    <w:rsid w:val="007E3D39"/>
    <w:rsid w:val="007E5053"/>
    <w:rsid w:val="007F1EB1"/>
    <w:rsid w:val="007F42F3"/>
    <w:rsid w:val="00801F95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1D78"/>
    <w:rsid w:val="0083247E"/>
    <w:rsid w:val="008336B1"/>
    <w:rsid w:val="0084139C"/>
    <w:rsid w:val="008417DA"/>
    <w:rsid w:val="0084375D"/>
    <w:rsid w:val="008458C6"/>
    <w:rsid w:val="00846C7B"/>
    <w:rsid w:val="008470BC"/>
    <w:rsid w:val="00860689"/>
    <w:rsid w:val="00860826"/>
    <w:rsid w:val="0086400F"/>
    <w:rsid w:val="008678F6"/>
    <w:rsid w:val="00870FF5"/>
    <w:rsid w:val="00875764"/>
    <w:rsid w:val="0087663D"/>
    <w:rsid w:val="0088279F"/>
    <w:rsid w:val="008850C9"/>
    <w:rsid w:val="00887EDE"/>
    <w:rsid w:val="008932A4"/>
    <w:rsid w:val="008977A9"/>
    <w:rsid w:val="008A61ED"/>
    <w:rsid w:val="008B56AD"/>
    <w:rsid w:val="008C1CA5"/>
    <w:rsid w:val="008C3E2C"/>
    <w:rsid w:val="008C70BD"/>
    <w:rsid w:val="008E4A35"/>
    <w:rsid w:val="008E74D2"/>
    <w:rsid w:val="008F018C"/>
    <w:rsid w:val="008F31B3"/>
    <w:rsid w:val="008F7D8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435"/>
    <w:rsid w:val="00986D7B"/>
    <w:rsid w:val="00987A91"/>
    <w:rsid w:val="00991902"/>
    <w:rsid w:val="0099293A"/>
    <w:rsid w:val="009A29B6"/>
    <w:rsid w:val="009A464C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9F0A6D"/>
    <w:rsid w:val="00A0388C"/>
    <w:rsid w:val="00A209BB"/>
    <w:rsid w:val="00A241B5"/>
    <w:rsid w:val="00A3081F"/>
    <w:rsid w:val="00A43FB2"/>
    <w:rsid w:val="00A4483C"/>
    <w:rsid w:val="00A512DF"/>
    <w:rsid w:val="00A51E63"/>
    <w:rsid w:val="00A53CBA"/>
    <w:rsid w:val="00A54EA8"/>
    <w:rsid w:val="00A607AF"/>
    <w:rsid w:val="00A628B6"/>
    <w:rsid w:val="00A63846"/>
    <w:rsid w:val="00A653CC"/>
    <w:rsid w:val="00A672D2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D7AA5"/>
    <w:rsid w:val="00AE13E3"/>
    <w:rsid w:val="00AE615C"/>
    <w:rsid w:val="00AE6D86"/>
    <w:rsid w:val="00AE7A6F"/>
    <w:rsid w:val="00AF24F4"/>
    <w:rsid w:val="00AF3839"/>
    <w:rsid w:val="00AF4781"/>
    <w:rsid w:val="00B013D4"/>
    <w:rsid w:val="00B04C04"/>
    <w:rsid w:val="00B122A5"/>
    <w:rsid w:val="00B146FB"/>
    <w:rsid w:val="00B17A6B"/>
    <w:rsid w:val="00B21144"/>
    <w:rsid w:val="00B23099"/>
    <w:rsid w:val="00B23A6D"/>
    <w:rsid w:val="00B24CB1"/>
    <w:rsid w:val="00B27AAA"/>
    <w:rsid w:val="00B502C7"/>
    <w:rsid w:val="00B52231"/>
    <w:rsid w:val="00B52D16"/>
    <w:rsid w:val="00B5313C"/>
    <w:rsid w:val="00B562C3"/>
    <w:rsid w:val="00B568A9"/>
    <w:rsid w:val="00B65FB0"/>
    <w:rsid w:val="00B67B0E"/>
    <w:rsid w:val="00B7042E"/>
    <w:rsid w:val="00B73C80"/>
    <w:rsid w:val="00B7484A"/>
    <w:rsid w:val="00B75AE9"/>
    <w:rsid w:val="00B81F20"/>
    <w:rsid w:val="00B81FF1"/>
    <w:rsid w:val="00B867D5"/>
    <w:rsid w:val="00BA0083"/>
    <w:rsid w:val="00BA3965"/>
    <w:rsid w:val="00BA5446"/>
    <w:rsid w:val="00BA6757"/>
    <w:rsid w:val="00BB05A8"/>
    <w:rsid w:val="00BB110C"/>
    <w:rsid w:val="00BB1216"/>
    <w:rsid w:val="00BB5220"/>
    <w:rsid w:val="00BC54F6"/>
    <w:rsid w:val="00BD1B1C"/>
    <w:rsid w:val="00BD24DD"/>
    <w:rsid w:val="00BD30C6"/>
    <w:rsid w:val="00BD6B5C"/>
    <w:rsid w:val="00BE2953"/>
    <w:rsid w:val="00BE2BB5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75913"/>
    <w:rsid w:val="00C8754D"/>
    <w:rsid w:val="00C92247"/>
    <w:rsid w:val="00C941A9"/>
    <w:rsid w:val="00CA1E88"/>
    <w:rsid w:val="00CA581B"/>
    <w:rsid w:val="00CA7081"/>
    <w:rsid w:val="00CB186C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4470"/>
    <w:rsid w:val="00D159D3"/>
    <w:rsid w:val="00D17249"/>
    <w:rsid w:val="00D214F8"/>
    <w:rsid w:val="00D2271F"/>
    <w:rsid w:val="00D22B50"/>
    <w:rsid w:val="00D2337B"/>
    <w:rsid w:val="00D23839"/>
    <w:rsid w:val="00D24D84"/>
    <w:rsid w:val="00D32B07"/>
    <w:rsid w:val="00D45B6F"/>
    <w:rsid w:val="00D5084C"/>
    <w:rsid w:val="00D55E6A"/>
    <w:rsid w:val="00D6140C"/>
    <w:rsid w:val="00D62443"/>
    <w:rsid w:val="00D725F8"/>
    <w:rsid w:val="00D73B32"/>
    <w:rsid w:val="00D86962"/>
    <w:rsid w:val="00D94D4F"/>
    <w:rsid w:val="00DA6F27"/>
    <w:rsid w:val="00DA73BC"/>
    <w:rsid w:val="00DB04A5"/>
    <w:rsid w:val="00DB15B5"/>
    <w:rsid w:val="00DC11BD"/>
    <w:rsid w:val="00DC13A9"/>
    <w:rsid w:val="00DC2EAB"/>
    <w:rsid w:val="00DC55F6"/>
    <w:rsid w:val="00DD0FBC"/>
    <w:rsid w:val="00DD56C2"/>
    <w:rsid w:val="00DE06AE"/>
    <w:rsid w:val="00DE1AFD"/>
    <w:rsid w:val="00DE1EC3"/>
    <w:rsid w:val="00DE3A3E"/>
    <w:rsid w:val="00DE4AAA"/>
    <w:rsid w:val="00DE6B8A"/>
    <w:rsid w:val="00DF0FA6"/>
    <w:rsid w:val="00DF4FEA"/>
    <w:rsid w:val="00E01AF1"/>
    <w:rsid w:val="00E01C80"/>
    <w:rsid w:val="00E03FFD"/>
    <w:rsid w:val="00E041DC"/>
    <w:rsid w:val="00E05E57"/>
    <w:rsid w:val="00E077D8"/>
    <w:rsid w:val="00E17390"/>
    <w:rsid w:val="00E2075F"/>
    <w:rsid w:val="00E22594"/>
    <w:rsid w:val="00E24CAE"/>
    <w:rsid w:val="00E344CB"/>
    <w:rsid w:val="00E35466"/>
    <w:rsid w:val="00E370C9"/>
    <w:rsid w:val="00E37A0C"/>
    <w:rsid w:val="00E44630"/>
    <w:rsid w:val="00E557FA"/>
    <w:rsid w:val="00E616D4"/>
    <w:rsid w:val="00E743C1"/>
    <w:rsid w:val="00E74652"/>
    <w:rsid w:val="00E81020"/>
    <w:rsid w:val="00E84B02"/>
    <w:rsid w:val="00E8529D"/>
    <w:rsid w:val="00E92014"/>
    <w:rsid w:val="00E94E13"/>
    <w:rsid w:val="00EA225F"/>
    <w:rsid w:val="00EA3864"/>
    <w:rsid w:val="00EB421B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3502"/>
    <w:rsid w:val="00F04591"/>
    <w:rsid w:val="00F101CE"/>
    <w:rsid w:val="00F16078"/>
    <w:rsid w:val="00F20777"/>
    <w:rsid w:val="00F20B35"/>
    <w:rsid w:val="00F23159"/>
    <w:rsid w:val="00F26CB9"/>
    <w:rsid w:val="00F30B57"/>
    <w:rsid w:val="00F3202B"/>
    <w:rsid w:val="00F33156"/>
    <w:rsid w:val="00F33E75"/>
    <w:rsid w:val="00F365B8"/>
    <w:rsid w:val="00F415F8"/>
    <w:rsid w:val="00F426D6"/>
    <w:rsid w:val="00F5091E"/>
    <w:rsid w:val="00F56272"/>
    <w:rsid w:val="00F60686"/>
    <w:rsid w:val="00F635C5"/>
    <w:rsid w:val="00F63BC3"/>
    <w:rsid w:val="00F71E3E"/>
    <w:rsid w:val="00F7210E"/>
    <w:rsid w:val="00F773D2"/>
    <w:rsid w:val="00F77EC1"/>
    <w:rsid w:val="00F805EB"/>
    <w:rsid w:val="00F84293"/>
    <w:rsid w:val="00F84D8E"/>
    <w:rsid w:val="00F8726F"/>
    <w:rsid w:val="00F90156"/>
    <w:rsid w:val="00F92F8E"/>
    <w:rsid w:val="00F93A6D"/>
    <w:rsid w:val="00F95497"/>
    <w:rsid w:val="00FA2FC0"/>
    <w:rsid w:val="00FA6408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  <w:style w:type="paragraph" w:customStyle="1" w:styleId="2BodyText">
    <w:name w:val="2 BodyText"/>
    <w:basedOn w:val="Normal"/>
    <w:rsid w:val="00611632"/>
    <w:pPr>
      <w:spacing w:after="240" w:line="240" w:lineRule="atLeast"/>
    </w:pPr>
    <w:rPr>
      <w:rFonts w:ascii="Arial" w:hAnsi="Arial"/>
      <w:sz w:val="18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wynParishCouncil@mybtinternet.com" TargetMode="External"/><Relationship Id="rId1" Type="http://schemas.openxmlformats.org/officeDocument/2006/relationships/hyperlink" Target="mailto:DilwynParishCouncil@my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0CDB-DD58-42C5-AF46-E3A28F1B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2157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peterk</cp:lastModifiedBy>
  <cp:revision>15</cp:revision>
  <cp:lastPrinted>2017-10-31T21:35:00Z</cp:lastPrinted>
  <dcterms:created xsi:type="dcterms:W3CDTF">2018-04-01T10:58:00Z</dcterms:created>
  <dcterms:modified xsi:type="dcterms:W3CDTF">2018-04-13T19:17:00Z</dcterms:modified>
</cp:coreProperties>
</file>